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6FCAB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8" w:afterAutospacing="0" w:line="420" w:lineRule="atLeast"/>
        <w:ind w:left="0" w:right="0" w:firstLine="0"/>
        <w:jc w:val="left"/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0" w:name="_GoBack"/>
      <w:bookmarkEnd w:id="0"/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附件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3</w:t>
      </w:r>
    </w:p>
    <w:p w14:paraId="248CED1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center"/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部分项目学生论文刊发情况</w:t>
      </w:r>
    </w:p>
    <w:p w14:paraId="5CA424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7" w:lineRule="atLeast"/>
        <w:ind w:left="0" w:right="0" w:firstLine="0"/>
        <w:jc w:val="center"/>
        <w:rPr>
          <w:rFonts w:hint="default" w:ascii="Tahoma" w:hAnsi="Tahoma" w:eastAsia="Tahoma" w:cs="Tahoma"/>
          <w:i w:val="0"/>
          <w:iCs w:val="0"/>
          <w:caps w:val="0"/>
          <w:color w:val="333333"/>
          <w:spacing w:val="0"/>
          <w:sz w:val="14"/>
          <w:szCs w:val="14"/>
        </w:rPr>
      </w:pPr>
    </w:p>
    <w:tbl>
      <w:tblPr>
        <w:tblStyle w:val="3"/>
        <w:tblW w:w="942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2"/>
        <w:gridCol w:w="929"/>
        <w:gridCol w:w="339"/>
        <w:gridCol w:w="1441"/>
        <w:gridCol w:w="3691"/>
        <w:gridCol w:w="2763"/>
      </w:tblGrid>
      <w:tr w14:paraId="203B9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D1FA4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Style w:val="5"/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E54D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Style w:val="5"/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学校名称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B361A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Style w:val="5"/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姓名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2FCE9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Style w:val="5"/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项目名称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D2524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Style w:val="5"/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文章名称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6D3AC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Style w:val="5"/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刊录名称</w:t>
            </w:r>
          </w:p>
        </w:tc>
      </w:tr>
      <w:tr w14:paraId="5F6E1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0B4C0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E1D60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江苏大学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9C4A2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何</w:t>
            </w:r>
            <w:r>
              <w:rPr>
                <w:rFonts w:hint="default" w:ascii="仿宋_GB2312" w:hAnsi="Tahoma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96CB2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人工智能与计算机网络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DF6DA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The past and present of real-time lane detection method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in autonomous vehicle system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6299C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2021 4th International Conference on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Mechatronics and Information Technology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(ICMIT 2021) Tianjin, China</w:t>
            </w:r>
          </w:p>
        </w:tc>
      </w:tr>
      <w:tr w14:paraId="668C6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EC9A6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9B065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南京中医药大学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43280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李</w:t>
            </w:r>
            <w:r>
              <w:rPr>
                <w:rFonts w:hint="default" w:ascii="仿宋_GB2312" w:hAnsi="Tahoma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X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EE666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公共卫生与生物医学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F79E3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The nature of SARS-CoV-2 and its impact on human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society determine that society should make appropriate adjustments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to coexist with SARS-CoV-2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481C0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2021 International Conference on Medical Imaging,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Sanitation and Biological Pharmacy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(MISBP 2021)Chengdu, China</w:t>
            </w:r>
          </w:p>
        </w:tc>
      </w:tr>
      <w:tr w14:paraId="5598B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2E856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65F11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中国药科大学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E3322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陆</w:t>
            </w:r>
            <w:r>
              <w:rPr>
                <w:rFonts w:hint="default" w:ascii="仿宋_GB2312" w:hAnsi="Tahoma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X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D834A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公共卫生与生物医学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3AD7B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Critical Challenges to SARS-CoV-2 Delta variant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1DC67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2021 International Conference on Medical Imaging,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Sanitation and Biological Pharmacy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(MISBP 2021)Chengdu, China</w:t>
            </w:r>
          </w:p>
        </w:tc>
      </w:tr>
      <w:tr w14:paraId="648D17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39C7F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DAEC5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中国药科大学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1CBC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裴</w:t>
            </w:r>
            <w:r>
              <w:rPr>
                <w:rFonts w:hint="default" w:ascii="仿宋_GB2312" w:hAnsi="Tahoma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X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36537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公共卫生与生物医学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1976C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The modern technologies used in the COVID-19 have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supported the advancement of public health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BFB13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2021 International Conference on Medical Imaging,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Sanitation and Biological Pharmacy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(MISBP 2021)Chengdu, China</w:t>
            </w:r>
          </w:p>
        </w:tc>
      </w:tr>
      <w:tr w14:paraId="735E9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31F91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59B23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南京中医药大学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154B6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王</w:t>
            </w:r>
            <w:r>
              <w:rPr>
                <w:rFonts w:hint="default" w:ascii="仿宋_GB2312" w:hAnsi="Tahoma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X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研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FA066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公共卫生与生物医学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EDFDF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Mental health in times of Covid-19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1FF75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2021 International Conference on Medical Imaging,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Sanitation and Biological Pharmacy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(MISBP 2021)Chengdu, China</w:t>
            </w:r>
          </w:p>
        </w:tc>
      </w:tr>
      <w:tr w14:paraId="2E540A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92CC3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37D3B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苏州大学文正学院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D9587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刘</w:t>
            </w:r>
            <w:r>
              <w:rPr>
                <w:rFonts w:hint="default" w:ascii="仿宋_GB2312" w:hAnsi="Tahoma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5CC3D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全球化趋势下的教育与公共政策研究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B7740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The characteristics of research learning at all ages based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on psychology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AB4E0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2021 3rd International Conference on Educational Reform,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Management Science and Sociology (ERMSS 2021)</w:t>
            </w:r>
          </w:p>
        </w:tc>
      </w:tr>
      <w:tr w14:paraId="01470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1A367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DE13A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南京中医药大学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0AFEC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魏</w:t>
            </w:r>
            <w:r>
              <w:rPr>
                <w:rFonts w:hint="default" w:ascii="仿宋_GB2312" w:hAnsi="Tahoma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X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8A7D1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公共卫生与生物医学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652EA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The role of genomics in COVID-19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96C58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2022 International Conference on Gene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Expression in Pneumonia and Influenza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(GEPI 2022)Xi’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an, China</w:t>
            </w:r>
          </w:p>
        </w:tc>
      </w:tr>
      <w:tr w14:paraId="268597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239FD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EC66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南京中医药大学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0CA1F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魏</w:t>
            </w:r>
            <w:r>
              <w:rPr>
                <w:rFonts w:hint="default" w:ascii="仿宋_GB2312" w:hAnsi="Tahoma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1BF19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公共卫生与生物医学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85D71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Impact of Genomics on the Future of Healthcare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B2DF1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2022 International Conference on Gene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Expression in Pneumonia and Influenza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(GEPI 2022)Xi’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an, China</w:t>
            </w:r>
          </w:p>
        </w:tc>
      </w:tr>
      <w:tr w14:paraId="6D8FC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45E0F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52009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南京中医药大学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A1B84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周</w:t>
            </w:r>
            <w:r>
              <w:rPr>
                <w:rFonts w:hint="default" w:ascii="仿宋_GB2312" w:hAnsi="Tahoma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X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ACF53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公共卫生与生物医学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42B4A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COVID-19 Worldwide: Strategies to reduce risk for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frontline healthcare workers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B120D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2022 2nd International Conference on Biomedical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Engineering, Healthcare and Disease Prevention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(BEHDP 2022) Xiamen, China</w:t>
            </w:r>
          </w:p>
        </w:tc>
      </w:tr>
      <w:tr w14:paraId="4CBCF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867B2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1DF1B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扬州大学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E844F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徐</w:t>
            </w:r>
            <w:r>
              <w:rPr>
                <w:rFonts w:hint="default" w:ascii="仿宋_GB2312" w:hAnsi="Tahoma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X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F4460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全球化趋势下的教育与公共政策研究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CF395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Exploring the Emotional Regulation during Foreign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Language Learning in a Computer-Supported Collaborative Learning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Environment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325A4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2022 2nd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International Conference on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Arts, Law and Social Sciences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(ALSS 2022) Wuhan, China</w:t>
            </w:r>
          </w:p>
        </w:tc>
      </w:tr>
      <w:tr w14:paraId="556C1C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56C10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6EAA3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扬州大学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3031F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王</w:t>
            </w:r>
            <w:r>
              <w:rPr>
                <w:rFonts w:hint="default" w:ascii="仿宋_GB2312" w:hAnsi="Tahoma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X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D3639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全球化趋势下的教育与公共政策研究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95E9B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Two Strategies to Cope with the US Diplomatic Boycott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--Educational Exchange and Public Diplomacy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60999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2022 3rd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International Conference on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Advances in Social Sciences and Sustainable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Development (ASSSD 2022) Madrid, Spain</w:t>
            </w:r>
          </w:p>
        </w:tc>
      </w:tr>
      <w:tr w14:paraId="03C454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40A39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D50EE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江苏大学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C9B99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张</w:t>
            </w:r>
            <w:r>
              <w:rPr>
                <w:rFonts w:hint="default" w:ascii="仿宋_GB2312" w:hAnsi="Tahoma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X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F257D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全球化趋势下的教育与公共政策研究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3C130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The significance of education system in global change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433E6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2022 International Conference on Higher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Education and Management Innovation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(HEMI 2022) Chongqing, China</w:t>
            </w:r>
          </w:p>
        </w:tc>
      </w:tr>
      <w:tr w14:paraId="5DB97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756B2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D8D32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南京工程学院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D7386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衡</w:t>
            </w:r>
            <w:r>
              <w:rPr>
                <w:rFonts w:hint="default" w:ascii="仿宋_GB2312" w:hAnsi="Tahoma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X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4A06D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人工智能与计算机网络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E4B0E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Tree Search Algorithms For Chinese Chess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08CB9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2022 4th International Conference on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Information Science and Electronic Technology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(ISET 2022)</w:t>
            </w:r>
          </w:p>
        </w:tc>
      </w:tr>
      <w:tr w14:paraId="737EA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25D10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5A64B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南京师范大学中北学院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FFD89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王</w:t>
            </w:r>
            <w:r>
              <w:rPr>
                <w:rFonts w:hint="default" w:ascii="仿宋_GB2312" w:hAnsi="Tahoma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AAEE6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金融经济学在股市中的运用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97382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Research on Psychological Deviation of Young Investors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Based on Questionnaire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29503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2022 International Conference on Education,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Psychology, Humanities and Historical Research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(EPHHR 2022) Chicago, USA</w:t>
            </w:r>
          </w:p>
        </w:tc>
      </w:tr>
      <w:tr w14:paraId="1484B8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C132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E1170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中国药科大学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D243D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闫</w:t>
            </w:r>
            <w:r>
              <w:rPr>
                <w:rFonts w:hint="default" w:ascii="仿宋_GB2312" w:hAnsi="Tahoma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X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5E815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公共卫生与生物医学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5B53B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The next Disease X pandemic will come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C313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2022 3rd International Conference on Medical Imaging,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Sanitation and Biological Pharmacy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(MISBP 2022) Chengdu, China</w:t>
            </w:r>
          </w:p>
        </w:tc>
      </w:tr>
      <w:tr w14:paraId="758D4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72972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EEBE3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中国药科大学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20D15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周</w:t>
            </w:r>
            <w:r>
              <w:rPr>
                <w:rFonts w:hint="default" w:ascii="仿宋_GB2312" w:hAnsi="Tahoma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X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2EEBC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公共卫生与生物医学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0600E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The conclusions from COVID-19, The characteristics of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the next pandemic and preventive measures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A9FEA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2022 3rd International Conference on Medical Imaging,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Sanitation and Biological Pharmacy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(MISBP 2022) Chengdu, China</w:t>
            </w:r>
          </w:p>
        </w:tc>
      </w:tr>
      <w:tr w14:paraId="43DEA5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8FFA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32AC1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苏州城市学院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843E4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u w:val="none"/>
                <w:lang w:eastAsia="zh-CN"/>
              </w:rPr>
              <w:t>许</w:t>
            </w:r>
            <w:r>
              <w:rPr>
                <w:rFonts w:hint="default" w:ascii="仿宋_GB2312" w:hAnsi="Tahoma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u w:val="none"/>
              </w:rPr>
              <w:t>X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u w:val="none"/>
                <w:lang w:eastAsia="zh-CN"/>
              </w:rPr>
              <w:t>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C0FDC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人工智能与计算机网络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E9BDF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How neural networks can improve the performance of electrical power systems?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136A8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2022 International Conference on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Wind Power, Energy Materials and Devices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(WPEMD 2022)</w:t>
            </w:r>
          </w:p>
        </w:tc>
      </w:tr>
      <w:tr w14:paraId="223CD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B20D3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F0CEE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扬州大学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EB65D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姚</w:t>
            </w:r>
            <w:r>
              <w:rPr>
                <w:rFonts w:hint="default" w:ascii="仿宋_GB2312" w:hAnsi="Tahoma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X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乔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C1E33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人工智能与计算机网络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28461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Machine Learning Algorithms For Speech Emotion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Classification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41258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2023 International Conference on Computer, Machine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Learning and Artificial Intelligence (CMLAI 2023)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San Francisco, USA</w:t>
            </w:r>
          </w:p>
        </w:tc>
      </w:tr>
      <w:tr w14:paraId="3E489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475B6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AF5D9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南京航空航天大学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90224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赵</w:t>
            </w:r>
            <w:r>
              <w:rPr>
                <w:rFonts w:hint="default" w:ascii="仿宋_GB2312" w:hAnsi="Tahoma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X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u w:val="none"/>
                <w:lang w:eastAsia="zh-CN"/>
              </w:rPr>
              <w:t>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46FE4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人工智能与计算机网络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7A691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Embedded implementation and evaluation of deep neural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network of federated learning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662D5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2023 International Conference on Computer, Machine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Learning and Artificial Intelligence (CMLAI 2023)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San Francisco, USA</w:t>
            </w:r>
          </w:p>
        </w:tc>
      </w:tr>
      <w:tr w14:paraId="1CD13E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28DA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48B42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扬大广陵学院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0DE32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陈</w:t>
            </w:r>
            <w:r>
              <w:rPr>
                <w:rFonts w:hint="default" w:ascii="仿宋_GB2312" w:hAnsi="Tahoma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X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57E5D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人工智能与计算机网络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D3D17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Sleep Posture Optimization based on Artificial Intelligence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217AD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2023 International Conference on Artificial Intelligence,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Database and Machine Learning (AIDML 2023)</w:t>
            </w:r>
          </w:p>
        </w:tc>
      </w:tr>
      <w:tr w14:paraId="320FAD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0BBC1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5D6AF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江苏大学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80018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李</w:t>
            </w:r>
            <w:r>
              <w:rPr>
                <w:rFonts w:hint="default" w:ascii="仿宋_GB2312" w:hAnsi="Tahoma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B508E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21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u w:val="none"/>
                <w:lang w:eastAsia="zh-CN"/>
              </w:rPr>
              <w:t>世纪新能源技术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40486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Opportunities and challenges for solar cells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0D1F3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2023 International Conference on Energy Research and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Environmental Technology (ERET 2023)</w:t>
            </w:r>
          </w:p>
        </w:tc>
      </w:tr>
      <w:tr w14:paraId="6A310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7AF44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08CC1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江苏大学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A278A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张</w:t>
            </w:r>
            <w:r>
              <w:rPr>
                <w:rFonts w:hint="default" w:ascii="仿宋_GB2312" w:hAnsi="Tahoma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X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1D241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21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u w:val="none"/>
                <w:lang w:eastAsia="zh-CN"/>
              </w:rPr>
              <w:t>世纪新能源技术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7134A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SOFC and MCFC: New Energy Technologies of the Future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E2273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2023 International Conference on Energy Research and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Environmental Technology (ERET 2023)</w:t>
            </w:r>
          </w:p>
        </w:tc>
      </w:tr>
      <w:tr w14:paraId="588485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4CA77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61BF6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江苏大学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77BC9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潘</w:t>
            </w:r>
            <w:r>
              <w:rPr>
                <w:rFonts w:hint="default" w:ascii="仿宋_GB2312" w:hAnsi="Tahoma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X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u w:val="none"/>
                <w:lang w:eastAsia="zh-CN"/>
              </w:rPr>
              <w:t>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4F371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统计学与概率论研究以及应用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B9A37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About the impact of probability and statistics on modern life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2486E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2023 International Conference on Mathematical Modeling,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Electronic Information and Algorithm Analysis (ICMEA 2023)</w:t>
            </w:r>
          </w:p>
        </w:tc>
      </w:tr>
      <w:tr w14:paraId="054511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F3612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3E0A4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扬州大学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A0BD0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谢</w:t>
            </w:r>
            <w:r>
              <w:rPr>
                <w:rFonts w:hint="default" w:ascii="仿宋_GB2312" w:hAnsi="Tahoma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B9AA5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公共卫生与生物医学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94512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Research on the history and countermeasures of superbacteria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9FE7D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2024 3rd International Conference on Food Engineering,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Nutriology and Biological Chemistry (FENBC 2024)</w:t>
            </w:r>
          </w:p>
        </w:tc>
      </w:tr>
      <w:tr w14:paraId="0CEDAA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044E7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A2088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中国药科大学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67185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姜</w:t>
            </w:r>
            <w:r>
              <w:rPr>
                <w:rFonts w:hint="default" w:ascii="仿宋_GB2312" w:hAnsi="Tahoma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X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u w:val="none"/>
                <w:lang w:eastAsia="zh-CN"/>
              </w:rPr>
              <w:t>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D3951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公共卫生与生物医学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5B965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mRNA Vaccine: The Starting Point of the Human Body Revolution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47F9E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2024 3rd International Conference on Food Engineering,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Nutriology and Biological Chemistry (FENBC 2024)</w:t>
            </w:r>
          </w:p>
        </w:tc>
      </w:tr>
      <w:tr w14:paraId="1F990F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8A6CB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E3D20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中国药科大学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0A9E3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姚</w:t>
            </w:r>
            <w:r>
              <w:rPr>
                <w:rFonts w:hint="default" w:ascii="仿宋_GB2312" w:hAnsi="Tahoma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X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301F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公共卫生与生物医学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4FC80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The Role of New Media Technologies in Epidemics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--Taking the 2014 Ebola outbreak as an example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C0E69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2024 3rd International Conference on Food Engineering,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Nutriology and Biological Chemistry (FENBC 2024)</w:t>
            </w:r>
          </w:p>
        </w:tc>
      </w:tr>
      <w:tr w14:paraId="53F7C9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88E08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D7BF1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南京中医药大学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4CF8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谷</w:t>
            </w:r>
            <w:r>
              <w:rPr>
                <w:rFonts w:hint="default" w:ascii="仿宋_GB2312" w:hAnsi="Tahoma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X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F4F06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16"/>
                <w:szCs w:val="16"/>
                <w:lang w:eastAsia="zh-CN"/>
              </w:rPr>
              <w:t>公共卫生与生物医学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82E7A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Global governance is necessary to coexist with superbugs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40024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420" w:lineRule="atLeast"/>
              <w:ind w:left="0" w:right="0"/>
              <w:jc w:val="center"/>
              <w:rPr>
                <w:color w:val="333333"/>
                <w:sz w:val="14"/>
                <w:szCs w:val="14"/>
              </w:rPr>
            </w:pP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2024 3rd International Conference on Food Engineering,</w:t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br w:type="textWrapping"/>
            </w:r>
            <w:r>
              <w:rPr>
                <w:rFonts w:hint="default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  <w:t>Nutriology and Biological Chemistry (FENBC 2024)</w:t>
            </w:r>
          </w:p>
        </w:tc>
      </w:tr>
    </w:tbl>
    <w:p w14:paraId="3F23B4F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2A072D"/>
    <w:rsid w:val="6E2A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2026-04-23T09:48:00Z</dcterms:created>
  <dc:creator>Cindy</dc:creator>
  <cp:lastModifiedBy>Cindy</cp:lastModifiedBy>
  <dcterms:modified xsi:type="dcterms:W3CDTF">2026-04-23T09:51:35Z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B04D27D32EAE4E13B74811F03425D0EB_11</vt:lpwstr>
  </property>
  <property fmtid="{D5CDD505-2E9C-101B-9397-08002B2CF9AE}" pid="4" name="KSOTemplateDocerSaveRecord">
    <vt:lpwstr>eyJoZGlkIjoiODViY2JkMjU3NGYzZTEwMzZmMGFkZWViYmNkYWU3NDIiLCJ1c2VySWQiOiI2NTY4NjU2NTIifQ==</vt:lpwstr>
  </property>
</Properties>
</file>